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83D33" w14:textId="77777777" w:rsidR="003E3188" w:rsidRDefault="00B83113" w:rsidP="003E3188">
      <w:pPr>
        <w:spacing w:line="480" w:lineRule="auto"/>
        <w:jc w:val="center"/>
        <w:rPr>
          <w:rFonts w:cs="Times New Roman"/>
          <w:szCs w:val="24"/>
        </w:rPr>
      </w:pPr>
      <w:r>
        <w:rPr>
          <w:noProof/>
        </w:rPr>
        <w:drawing>
          <wp:inline distT="0" distB="0" distL="0" distR="0" wp14:anchorId="0BA2531E" wp14:editId="6D5B53D4">
            <wp:extent cx="3018124" cy="3086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064484" cy="3133504"/>
                    </a:xfrm>
                    <a:prstGeom prst="rect">
                      <a:avLst/>
                    </a:prstGeom>
                    <a:noFill/>
                    <a:ln>
                      <a:noFill/>
                    </a:ln>
                  </pic:spPr>
                </pic:pic>
              </a:graphicData>
            </a:graphic>
          </wp:inline>
        </w:drawing>
      </w:r>
    </w:p>
    <w:p w14:paraId="07169D1D" w14:textId="77777777" w:rsidR="00B83113" w:rsidRDefault="00B83113" w:rsidP="00B83113">
      <w:pPr>
        <w:spacing w:line="480" w:lineRule="auto"/>
        <w:jc w:val="center"/>
        <w:rPr>
          <w:rFonts w:cs="Times New Roman"/>
          <w:szCs w:val="24"/>
        </w:rPr>
      </w:pPr>
      <w:r w:rsidRPr="005E7200">
        <w:rPr>
          <w:rFonts w:cs="Times New Roman"/>
          <w:szCs w:val="24"/>
        </w:rPr>
        <w:t>Delight Movers.</w:t>
      </w:r>
    </w:p>
    <w:p w14:paraId="0110AEA3" w14:textId="77777777" w:rsidR="003E3188" w:rsidRDefault="00B83113" w:rsidP="003E3188">
      <w:pPr>
        <w:spacing w:line="480" w:lineRule="auto"/>
        <w:jc w:val="center"/>
        <w:rPr>
          <w:rFonts w:cs="Times New Roman"/>
          <w:szCs w:val="24"/>
        </w:rPr>
      </w:pPr>
      <w:r>
        <w:rPr>
          <w:rFonts w:cs="Times New Roman"/>
          <w:szCs w:val="24"/>
        </w:rPr>
        <w:t>Student Name</w:t>
      </w:r>
    </w:p>
    <w:p w14:paraId="78086646" w14:textId="77777777" w:rsidR="003E3188" w:rsidRDefault="00B83113" w:rsidP="003E3188">
      <w:pPr>
        <w:spacing w:line="480" w:lineRule="auto"/>
        <w:jc w:val="center"/>
        <w:rPr>
          <w:rFonts w:cs="Times New Roman"/>
          <w:szCs w:val="24"/>
        </w:rPr>
      </w:pPr>
      <w:r>
        <w:rPr>
          <w:rFonts w:cs="Times New Roman"/>
          <w:szCs w:val="24"/>
        </w:rPr>
        <w:t>Institution affiliation</w:t>
      </w:r>
    </w:p>
    <w:p w14:paraId="75487B12" w14:textId="77777777" w:rsidR="003E3188" w:rsidRDefault="00B83113" w:rsidP="003E3188">
      <w:pPr>
        <w:spacing w:line="480" w:lineRule="auto"/>
        <w:jc w:val="center"/>
        <w:rPr>
          <w:rFonts w:cs="Times New Roman"/>
          <w:szCs w:val="24"/>
        </w:rPr>
      </w:pPr>
      <w:r>
        <w:rPr>
          <w:rFonts w:cs="Times New Roman"/>
          <w:szCs w:val="24"/>
        </w:rPr>
        <w:t>Date</w:t>
      </w:r>
    </w:p>
    <w:p w14:paraId="78A65FA4" w14:textId="77777777" w:rsidR="003E3188" w:rsidRPr="005E7200" w:rsidRDefault="00B83113">
      <w:pPr>
        <w:rPr>
          <w:rFonts w:cs="Times New Roman"/>
          <w:szCs w:val="24"/>
        </w:rPr>
      </w:pPr>
      <w:r>
        <w:rPr>
          <w:rFonts w:cs="Times New Roman"/>
          <w:szCs w:val="24"/>
        </w:rPr>
        <w:br w:type="page"/>
      </w:r>
    </w:p>
    <w:p w14:paraId="21B00B65" w14:textId="77777777" w:rsidR="00066A76" w:rsidRPr="005E7200" w:rsidRDefault="00B83113" w:rsidP="00AD7557">
      <w:pPr>
        <w:spacing w:line="480" w:lineRule="auto"/>
        <w:ind w:firstLine="720"/>
        <w:jc w:val="both"/>
        <w:rPr>
          <w:rFonts w:cs="Times New Roman"/>
          <w:b/>
          <w:bCs/>
          <w:szCs w:val="24"/>
        </w:rPr>
      </w:pPr>
      <w:r w:rsidRPr="005E7200">
        <w:rPr>
          <w:rFonts w:cs="Times New Roman"/>
          <w:b/>
          <w:bCs/>
          <w:szCs w:val="24"/>
        </w:rPr>
        <w:lastRenderedPageBreak/>
        <w:t>Introduction.</w:t>
      </w:r>
    </w:p>
    <w:p w14:paraId="79B1DC0F" w14:textId="77777777" w:rsidR="00AA0DF4" w:rsidRPr="005E7200" w:rsidRDefault="00B83113" w:rsidP="00AD7557">
      <w:pPr>
        <w:spacing w:line="480" w:lineRule="auto"/>
        <w:ind w:firstLine="720"/>
        <w:jc w:val="both"/>
        <w:rPr>
          <w:rFonts w:cs="Times New Roman"/>
          <w:szCs w:val="24"/>
        </w:rPr>
      </w:pPr>
      <w:r w:rsidRPr="005E7200">
        <w:rPr>
          <w:rFonts w:cs="Times New Roman"/>
          <w:szCs w:val="24"/>
        </w:rPr>
        <w:t>Most people experience difficulties in moving from place to place. For a person that wants to cut down on the stress and pressure involved with moving, hiring a professional full-service mover is appropriate. This is because they help with the packing, and</w:t>
      </w:r>
      <w:r w:rsidRPr="005E7200">
        <w:rPr>
          <w:rFonts w:cs="Times New Roman"/>
          <w:szCs w:val="24"/>
        </w:rPr>
        <w:t xml:space="preserve"> they have coverage for damages incurred during packing, unpacking, and transportation. </w:t>
      </w:r>
      <w:r w:rsidR="0070767F" w:rsidRPr="005E7200">
        <w:rPr>
          <w:rFonts w:cs="Times New Roman"/>
          <w:szCs w:val="24"/>
        </w:rPr>
        <w:t xml:space="preserve">Moreover, hiring a professional mover saves the time </w:t>
      </w:r>
      <w:r w:rsidR="00762917" w:rsidRPr="005E7200">
        <w:rPr>
          <w:rFonts w:cs="Times New Roman"/>
          <w:szCs w:val="24"/>
        </w:rPr>
        <w:t>and effort of</w:t>
      </w:r>
      <w:r w:rsidR="0070767F" w:rsidRPr="005E7200">
        <w:rPr>
          <w:rFonts w:cs="Times New Roman"/>
          <w:szCs w:val="24"/>
        </w:rPr>
        <w:t xml:space="preserve"> a person</w:t>
      </w:r>
      <w:r w:rsidR="00762917" w:rsidRPr="005E7200">
        <w:rPr>
          <w:rFonts w:cs="Times New Roman"/>
          <w:szCs w:val="24"/>
        </w:rPr>
        <w:t xml:space="preserve">, since most of the job would be done by the moving crew. </w:t>
      </w:r>
    </w:p>
    <w:p w14:paraId="37541865" w14:textId="77777777" w:rsidR="00F65BE5" w:rsidRPr="005E7200" w:rsidRDefault="00B83113" w:rsidP="00AD7557">
      <w:pPr>
        <w:spacing w:line="480" w:lineRule="auto"/>
        <w:ind w:firstLine="720"/>
        <w:jc w:val="both"/>
        <w:rPr>
          <w:rFonts w:cs="Times New Roman"/>
          <w:b/>
          <w:bCs/>
          <w:szCs w:val="24"/>
        </w:rPr>
      </w:pPr>
      <w:r w:rsidRPr="005E7200">
        <w:rPr>
          <w:rFonts w:cs="Times New Roman"/>
          <w:b/>
          <w:bCs/>
          <w:szCs w:val="24"/>
        </w:rPr>
        <w:t>Background of the business</w:t>
      </w:r>
      <w:r w:rsidR="00AA0DF4" w:rsidRPr="005E7200">
        <w:rPr>
          <w:rFonts w:cs="Times New Roman"/>
          <w:b/>
          <w:bCs/>
          <w:szCs w:val="24"/>
        </w:rPr>
        <w:t>.</w:t>
      </w:r>
    </w:p>
    <w:p w14:paraId="3038B8BA" w14:textId="0AAD3823" w:rsidR="00EC6CC6" w:rsidRPr="005E7200" w:rsidRDefault="00B83113" w:rsidP="00AD7557">
      <w:pPr>
        <w:spacing w:line="480" w:lineRule="auto"/>
        <w:ind w:firstLine="720"/>
        <w:jc w:val="both"/>
        <w:rPr>
          <w:rFonts w:cs="Times New Roman"/>
          <w:color w:val="343742"/>
          <w:szCs w:val="24"/>
          <w:shd w:val="clear" w:color="auto" w:fill="FFFFFF"/>
        </w:rPr>
      </w:pPr>
      <w:r w:rsidRPr="005E7200">
        <w:rPr>
          <w:rFonts w:cs="Times New Roman"/>
          <w:szCs w:val="24"/>
        </w:rPr>
        <w:t>The mi</w:t>
      </w:r>
      <w:r w:rsidRPr="005E7200">
        <w:rPr>
          <w:rFonts w:cs="Times New Roman"/>
          <w:szCs w:val="24"/>
        </w:rPr>
        <w:t>ssion of Delight Movers company is a moving company whose mission will be to provide customers with all business and residential moving services</w:t>
      </w:r>
      <w:r w:rsidRPr="005E7200">
        <w:rPr>
          <w:rFonts w:cs="Times New Roman"/>
          <w:color w:val="343742"/>
          <w:szCs w:val="24"/>
          <w:shd w:val="clear" w:color="auto" w:fill="FFFFFF"/>
        </w:rPr>
        <w:t xml:space="preserve"> in an environmentally thorough, completely trustworthy, and qualified</w:t>
      </w:r>
      <w:r w:rsidRPr="005E7200">
        <w:rPr>
          <w:rFonts w:cs="Times New Roman"/>
          <w:color w:val="343742"/>
          <w:szCs w:val="24"/>
          <w:shd w:val="clear" w:color="auto" w:fill="FFFFFF"/>
        </w:rPr>
        <w:t xml:space="preserve"> manner. We </w:t>
      </w:r>
      <w:r>
        <w:rPr>
          <w:rFonts w:cs="Times New Roman"/>
          <w:color w:val="343742"/>
          <w:szCs w:val="24"/>
          <w:shd w:val="clear" w:color="auto" w:fill="FFFFFF"/>
        </w:rPr>
        <w:t>exist</w:t>
      </w:r>
      <w:r w:rsidRPr="005E7200">
        <w:rPr>
          <w:rFonts w:cs="Times New Roman"/>
          <w:color w:val="343742"/>
          <w:szCs w:val="24"/>
          <w:shd w:val="clear" w:color="auto" w:fill="FFFFFF"/>
        </w:rPr>
        <w:t xml:space="preserve"> to fascinate</w:t>
      </w:r>
      <w:r w:rsidRPr="005E7200">
        <w:rPr>
          <w:rFonts w:cs="Times New Roman"/>
          <w:color w:val="343742"/>
          <w:szCs w:val="24"/>
          <w:shd w:val="clear" w:color="auto" w:fill="FFFFFF"/>
        </w:rPr>
        <w:t xml:space="preserve"> and sustain</w:t>
      </w:r>
      <w:r w:rsidRPr="005E7200">
        <w:rPr>
          <w:rFonts w:cs="Times New Roman"/>
          <w:color w:val="343742"/>
          <w:szCs w:val="24"/>
          <w:shd w:val="clear" w:color="auto" w:fill="FFFFFF"/>
        </w:rPr>
        <w:t xml:space="preserve"> customers. When we observe</w:t>
      </w:r>
      <w:r w:rsidRPr="005E7200">
        <w:rPr>
          <w:rFonts w:cs="Times New Roman"/>
          <w:color w:val="343742"/>
          <w:szCs w:val="24"/>
          <w:shd w:val="clear" w:color="auto" w:fill="FFFFFF"/>
        </w:rPr>
        <w:t xml:space="preserve"> to this aphorism</w:t>
      </w:r>
      <w:r w:rsidRPr="005E7200">
        <w:rPr>
          <w:rFonts w:cs="Times New Roman"/>
          <w:color w:val="343742"/>
          <w:szCs w:val="24"/>
          <w:shd w:val="clear" w:color="auto" w:fill="FFFFFF"/>
        </w:rPr>
        <w:t xml:space="preserve">, everything else </w:t>
      </w:r>
      <w:r>
        <w:rPr>
          <w:rFonts w:cs="Times New Roman"/>
          <w:color w:val="343742"/>
          <w:szCs w:val="24"/>
          <w:shd w:val="clear" w:color="auto" w:fill="FFFFFF"/>
        </w:rPr>
        <w:t>happen according to the plan</w:t>
      </w:r>
      <w:r w:rsidRPr="005E7200">
        <w:rPr>
          <w:rFonts w:cs="Times New Roman"/>
          <w:color w:val="343742"/>
          <w:szCs w:val="24"/>
          <w:shd w:val="clear" w:color="auto" w:fill="FFFFFF"/>
        </w:rPr>
        <w:t>. Our services will surpass</w:t>
      </w:r>
      <w:r w:rsidRPr="005E7200">
        <w:rPr>
          <w:rFonts w:cs="Times New Roman"/>
          <w:color w:val="343742"/>
          <w:szCs w:val="24"/>
          <w:shd w:val="clear" w:color="auto" w:fill="FFFFFF"/>
        </w:rPr>
        <w:t xml:space="preserve"> the prospects</w:t>
      </w:r>
      <w:r w:rsidRPr="005E7200">
        <w:rPr>
          <w:rFonts w:cs="Times New Roman"/>
          <w:color w:val="343742"/>
          <w:szCs w:val="24"/>
          <w:shd w:val="clear" w:color="auto" w:fill="FFFFFF"/>
        </w:rPr>
        <w:t xml:space="preserve"> of our customers</w:t>
      </w:r>
      <w:r>
        <w:rPr>
          <w:rFonts w:cs="Times New Roman"/>
          <w:color w:val="343742"/>
          <w:szCs w:val="24"/>
          <w:shd w:val="clear" w:color="auto" w:fill="FFFFFF"/>
        </w:rPr>
        <w:t xml:space="preserve"> to ensure their satisfaction</w:t>
      </w:r>
      <w:r w:rsidRPr="005E7200">
        <w:rPr>
          <w:rFonts w:cs="Times New Roman"/>
          <w:color w:val="343742"/>
          <w:szCs w:val="24"/>
          <w:shd w:val="clear" w:color="auto" w:fill="FFFFFF"/>
        </w:rPr>
        <w:t xml:space="preserve">. The company is located in </w:t>
      </w:r>
      <w:r w:rsidR="0035328B" w:rsidRPr="005E7200">
        <w:rPr>
          <w:rFonts w:cs="Times New Roman"/>
          <w:color w:val="343742"/>
          <w:szCs w:val="24"/>
          <w:shd w:val="clear" w:color="auto" w:fill="FFFFFF"/>
        </w:rPr>
        <w:t xml:space="preserve">Twenty-seven palms California, with a total of five trucks. The company has eighteen employees; six drivers, ten movers, one accountant, and one operational manager. </w:t>
      </w:r>
      <w:r w:rsidR="00381B12" w:rsidRPr="005E7200">
        <w:rPr>
          <w:rFonts w:cs="Times New Roman"/>
          <w:color w:val="343742"/>
          <w:szCs w:val="24"/>
          <w:shd w:val="clear" w:color="auto" w:fill="FFFFFF"/>
        </w:rPr>
        <w:t>Setting up the company required a total of $</w:t>
      </w:r>
      <w:r w:rsidR="00CA4B0E" w:rsidRPr="005E7200">
        <w:rPr>
          <w:rFonts w:cs="Times New Roman"/>
          <w:color w:val="343742"/>
          <w:szCs w:val="24"/>
          <w:shd w:val="clear" w:color="auto" w:fill="FFFFFF"/>
        </w:rPr>
        <w:t>3</w:t>
      </w:r>
      <w:r w:rsidR="00381B12" w:rsidRPr="005E7200">
        <w:rPr>
          <w:rFonts w:cs="Times New Roman"/>
          <w:color w:val="343742"/>
          <w:szCs w:val="24"/>
          <w:shd w:val="clear" w:color="auto" w:fill="FFFFFF"/>
        </w:rPr>
        <w:t xml:space="preserve">50,000 including the purchase of the tracks, setting up the office, and payment of employees for a couple of months. The major materials needed would be packing boxes, stationery, computers for record-keeping, and manpower. </w:t>
      </w:r>
    </w:p>
    <w:p w14:paraId="0B138FD7" w14:textId="77777777" w:rsidR="00F65BE5" w:rsidRPr="004C22B7" w:rsidRDefault="00B83113" w:rsidP="00AD7557">
      <w:pPr>
        <w:spacing w:line="480" w:lineRule="auto"/>
        <w:ind w:firstLine="720"/>
        <w:jc w:val="both"/>
        <w:rPr>
          <w:rFonts w:cs="Times New Roman"/>
          <w:b/>
          <w:bCs/>
          <w:szCs w:val="24"/>
        </w:rPr>
      </w:pPr>
      <w:r w:rsidRPr="004C22B7">
        <w:rPr>
          <w:rFonts w:cs="Times New Roman"/>
          <w:b/>
          <w:bCs/>
          <w:szCs w:val="24"/>
        </w:rPr>
        <w:t>Description of strategy.</w:t>
      </w:r>
    </w:p>
    <w:p w14:paraId="0881DD89" w14:textId="77777777" w:rsidR="005E7200" w:rsidRPr="004C22B7" w:rsidRDefault="00B83113" w:rsidP="00AD7557">
      <w:pPr>
        <w:spacing w:line="480" w:lineRule="auto"/>
        <w:ind w:firstLine="720"/>
        <w:jc w:val="both"/>
        <w:rPr>
          <w:rFonts w:cs="Times New Roman"/>
          <w:color w:val="333333"/>
        </w:rPr>
      </w:pPr>
      <w:r>
        <w:rPr>
          <w:rFonts w:cs="Times New Roman"/>
          <w:szCs w:val="24"/>
        </w:rPr>
        <w:t>The st</w:t>
      </w:r>
      <w:r>
        <w:rPr>
          <w:rFonts w:cs="Times New Roman"/>
          <w:szCs w:val="24"/>
        </w:rPr>
        <w:t>rategy would involve determining the price, places, and promotions to ensure that customers are attracted</w:t>
      </w:r>
      <w:r w:rsidR="00585561">
        <w:rPr>
          <w:rFonts w:cs="Times New Roman"/>
          <w:szCs w:val="24"/>
        </w:rPr>
        <w:t xml:space="preserve"> (Ka</w:t>
      </w:r>
      <w:r w:rsidR="00E41DAE">
        <w:rPr>
          <w:rFonts w:cs="Times New Roman"/>
          <w:szCs w:val="24"/>
        </w:rPr>
        <w:t>t</w:t>
      </w:r>
      <w:r w:rsidR="00585561">
        <w:rPr>
          <w:rFonts w:cs="Times New Roman"/>
          <w:szCs w:val="24"/>
        </w:rPr>
        <w:t>z et al, 2018)</w:t>
      </w:r>
      <w:r>
        <w:rPr>
          <w:rFonts w:cs="Times New Roman"/>
          <w:szCs w:val="24"/>
        </w:rPr>
        <w:t xml:space="preserve">. </w:t>
      </w:r>
      <w:r w:rsidR="004C22B7" w:rsidRPr="005E7200">
        <w:rPr>
          <w:rFonts w:cs="Times New Roman"/>
          <w:color w:val="343742"/>
          <w:szCs w:val="24"/>
          <w:shd w:val="clear" w:color="auto" w:fill="FFFFFF"/>
        </w:rPr>
        <w:t xml:space="preserve">The price of moving is dependent on the type of the move. </w:t>
      </w:r>
      <w:r w:rsidR="004C22B7" w:rsidRPr="005E7200">
        <w:rPr>
          <w:rFonts w:cs="Times New Roman"/>
          <w:color w:val="333333"/>
        </w:rPr>
        <w:t xml:space="preserve">According to our calculations, the average cost of a local move which is within California is $1,200, based on a two to three-bedroom move of approximately 7,500 pounds. According to our calculations, the average cost of a long-distance move is $5,000, based on a </w:t>
      </w:r>
      <w:r w:rsidR="004C22B7" w:rsidRPr="005E7200">
        <w:rPr>
          <w:rFonts w:cs="Times New Roman"/>
          <w:color w:val="333333"/>
        </w:rPr>
        <w:lastRenderedPageBreak/>
        <w:t>two to three-bedroom move of approximately 7,500 pounds with a distance of 1,500 miles. However, a person that uses our services at least thrice a year will receive a twenty percent discount on the fourth move.</w:t>
      </w:r>
    </w:p>
    <w:p w14:paraId="791C8D9C" w14:textId="77777777" w:rsidR="00F65BE5" w:rsidRPr="008957CD" w:rsidRDefault="00B83113" w:rsidP="00AD7557">
      <w:pPr>
        <w:spacing w:line="480" w:lineRule="auto"/>
        <w:ind w:firstLine="720"/>
        <w:jc w:val="both"/>
        <w:rPr>
          <w:rFonts w:cs="Times New Roman"/>
          <w:b/>
          <w:bCs/>
          <w:szCs w:val="24"/>
        </w:rPr>
      </w:pPr>
      <w:r w:rsidRPr="008957CD">
        <w:rPr>
          <w:rFonts w:cs="Times New Roman"/>
          <w:b/>
          <w:bCs/>
          <w:szCs w:val="24"/>
        </w:rPr>
        <w:t>Description of analyses.</w:t>
      </w:r>
    </w:p>
    <w:p w14:paraId="57718664" w14:textId="77777777" w:rsidR="004C22B7" w:rsidRPr="005E7200" w:rsidRDefault="00B83113" w:rsidP="00AD7557">
      <w:pPr>
        <w:spacing w:line="480" w:lineRule="auto"/>
        <w:ind w:firstLine="720"/>
        <w:jc w:val="both"/>
        <w:rPr>
          <w:rFonts w:cs="Times New Roman"/>
          <w:szCs w:val="24"/>
        </w:rPr>
      </w:pPr>
      <w:r>
        <w:rPr>
          <w:rFonts w:cs="Times New Roman"/>
          <w:szCs w:val="24"/>
        </w:rPr>
        <w:t xml:space="preserve">To analyze the success of Delight Movers, SWOT analysis will be utilized. </w:t>
      </w:r>
      <w:r w:rsidRPr="0096210A">
        <w:rPr>
          <w:rFonts w:cs="Times New Roman"/>
          <w:szCs w:val="24"/>
        </w:rPr>
        <w:t>SWOT analy</w:t>
      </w:r>
      <w:r w:rsidRPr="0096210A">
        <w:rPr>
          <w:rFonts w:cs="Times New Roman"/>
          <w:szCs w:val="24"/>
        </w:rPr>
        <w:t>sis is a strategy tool responsible for determining the strengths, the weakness, opportunities, and threats of an organization. The SWOT analysis is important to business organizations since it helps an institution compare with competitors within the same i</w:t>
      </w:r>
      <w:r w:rsidRPr="0096210A">
        <w:rPr>
          <w:rFonts w:cs="Times New Roman"/>
          <w:szCs w:val="24"/>
        </w:rPr>
        <w:t>ndustry</w:t>
      </w:r>
      <w:r w:rsidR="00E41DAE">
        <w:rPr>
          <w:rFonts w:cs="Times New Roman"/>
          <w:szCs w:val="24"/>
        </w:rPr>
        <w:t xml:space="preserve"> (Vlados, 2018)</w:t>
      </w:r>
      <w:r w:rsidRPr="0096210A">
        <w:rPr>
          <w:rFonts w:cs="Times New Roman"/>
          <w:szCs w:val="24"/>
        </w:rPr>
        <w:t>. Strengths involve the things that an organization does well and qualities that separate a company from the competitors. For instance,</w:t>
      </w:r>
      <w:r>
        <w:rPr>
          <w:rFonts w:cs="Times New Roman"/>
          <w:szCs w:val="24"/>
        </w:rPr>
        <w:t xml:space="preserve"> Delight Movers </w:t>
      </w:r>
      <w:r w:rsidRPr="0096210A">
        <w:rPr>
          <w:rFonts w:cs="Times New Roman"/>
          <w:szCs w:val="24"/>
        </w:rPr>
        <w:t xml:space="preserve">meet all requirements of the local and federal governments regarding </w:t>
      </w:r>
      <w:r>
        <w:rPr>
          <w:rFonts w:cs="Times New Roman"/>
          <w:szCs w:val="24"/>
        </w:rPr>
        <w:t xml:space="preserve">setting up of a </w:t>
      </w:r>
      <w:r w:rsidR="008957CD">
        <w:rPr>
          <w:rFonts w:cs="Times New Roman"/>
          <w:szCs w:val="24"/>
        </w:rPr>
        <w:t xml:space="preserve">business, </w:t>
      </w:r>
      <w:r w:rsidR="008957CD" w:rsidRPr="0096210A">
        <w:rPr>
          <w:rFonts w:cs="Times New Roman"/>
          <w:szCs w:val="24"/>
        </w:rPr>
        <w:t>a</w:t>
      </w:r>
      <w:r>
        <w:t xml:space="preserve"> strong business and brand portfolio that allows them to expand into new categories, and implementation of activity automation has brought security and consiste</w:t>
      </w:r>
      <w:r>
        <w:t xml:space="preserve">ncy to their records. </w:t>
      </w:r>
      <w:r w:rsidRPr="0096210A">
        <w:rPr>
          <w:rFonts w:cs="Times New Roman"/>
          <w:szCs w:val="24"/>
        </w:rPr>
        <w:t xml:space="preserve">Weaknesses represent things that a company lacks, for instance, there is little awareness of the </w:t>
      </w:r>
      <w:r w:rsidR="008957CD">
        <w:rPr>
          <w:rFonts w:cs="Times New Roman"/>
          <w:szCs w:val="24"/>
        </w:rPr>
        <w:t>Delight Movers</w:t>
      </w:r>
      <w:r w:rsidRPr="0096210A">
        <w:rPr>
          <w:rFonts w:cs="Times New Roman"/>
          <w:szCs w:val="24"/>
        </w:rPr>
        <w:t xml:space="preserve"> by the citizens of </w:t>
      </w:r>
      <w:r w:rsidR="008957CD">
        <w:rPr>
          <w:rFonts w:cs="Times New Roman"/>
          <w:szCs w:val="24"/>
        </w:rPr>
        <w:t>California</w:t>
      </w:r>
      <w:r w:rsidRPr="0096210A">
        <w:rPr>
          <w:rFonts w:cs="Times New Roman"/>
          <w:szCs w:val="24"/>
        </w:rPr>
        <w:t xml:space="preserve"> and the United States in general. Opportunities involve the presence of </w:t>
      </w:r>
      <w:r w:rsidRPr="0096210A">
        <w:rPr>
          <w:rFonts w:cs="Times New Roman"/>
        </w:rPr>
        <w:t>Strong demographics,</w:t>
      </w:r>
      <w:r w:rsidRPr="0096210A">
        <w:rPr>
          <w:rFonts w:cs="Times New Roman"/>
        </w:rPr>
        <w:t xml:space="preserve"> that is, the availability of age and income-qualified customers and huge population growth. </w:t>
      </w:r>
      <w:r w:rsidRPr="0096210A">
        <w:rPr>
          <w:rFonts w:cs="Times New Roman"/>
          <w:szCs w:val="24"/>
        </w:rPr>
        <w:t xml:space="preserve">Moreover, the </w:t>
      </w:r>
      <w:r w:rsidRPr="0096210A">
        <w:rPr>
          <w:rFonts w:cs="Times New Roman"/>
        </w:rPr>
        <w:t>towns and communities are experiencing re-urbanization. Th</w:t>
      </w:r>
      <w:r w:rsidRPr="0096210A">
        <w:rPr>
          <w:rFonts w:cs="Times New Roman"/>
          <w:szCs w:val="24"/>
        </w:rPr>
        <w:t xml:space="preserve">reats represent changing competition and regulatory environment. For instance, </w:t>
      </w:r>
      <w:r w:rsidR="008957CD">
        <w:rPr>
          <w:rFonts w:cs="Times New Roman"/>
          <w:szCs w:val="24"/>
        </w:rPr>
        <w:t>competition from already developed moving companies</w:t>
      </w:r>
      <w:r w:rsidRPr="0096210A">
        <w:rPr>
          <w:rFonts w:cs="Times New Roman"/>
          <w:szCs w:val="24"/>
        </w:rPr>
        <w:t>.</w:t>
      </w:r>
      <w:r w:rsidR="008957CD">
        <w:rPr>
          <w:rFonts w:cs="Times New Roman"/>
          <w:szCs w:val="24"/>
        </w:rPr>
        <w:t xml:space="preserve"> Therefor</w:t>
      </w:r>
      <w:r w:rsidR="00C46F5F">
        <w:rPr>
          <w:rFonts w:cs="Times New Roman"/>
          <w:szCs w:val="24"/>
        </w:rPr>
        <w:t>e</w:t>
      </w:r>
      <w:r w:rsidR="008957CD">
        <w:rPr>
          <w:rFonts w:cs="Times New Roman"/>
          <w:szCs w:val="24"/>
        </w:rPr>
        <w:t>,</w:t>
      </w:r>
      <w:r w:rsidRPr="0096210A">
        <w:rPr>
          <w:rFonts w:cs="Times New Roman"/>
          <w:szCs w:val="24"/>
        </w:rPr>
        <w:t xml:space="preserve"> SWOT analysis is important to cottage senior living inc. since it helps them in analyzing the strengths, opportunities, weaknesses, and threats to determine what they are doing well, and where they need t</w:t>
      </w:r>
      <w:r w:rsidRPr="0096210A">
        <w:rPr>
          <w:rFonts w:cs="Times New Roman"/>
          <w:szCs w:val="24"/>
        </w:rPr>
        <w:t xml:space="preserve">o improve and take advantage of what opportunities.  </w:t>
      </w:r>
    </w:p>
    <w:p w14:paraId="393D99BF" w14:textId="77777777" w:rsidR="00F65BE5" w:rsidRPr="003E3188" w:rsidRDefault="00B83113" w:rsidP="00AD7557">
      <w:pPr>
        <w:spacing w:line="480" w:lineRule="auto"/>
        <w:ind w:firstLine="720"/>
        <w:jc w:val="both"/>
        <w:rPr>
          <w:rFonts w:cs="Times New Roman"/>
          <w:b/>
          <w:bCs/>
          <w:szCs w:val="24"/>
        </w:rPr>
      </w:pPr>
      <w:r w:rsidRPr="003E3188">
        <w:rPr>
          <w:rFonts w:cs="Times New Roman"/>
          <w:b/>
          <w:bCs/>
          <w:szCs w:val="24"/>
        </w:rPr>
        <w:t>Recommendations.</w:t>
      </w:r>
    </w:p>
    <w:p w14:paraId="0B40120D" w14:textId="77777777" w:rsidR="00754503" w:rsidRPr="007E1589" w:rsidRDefault="00B83113" w:rsidP="00AD7557">
      <w:pPr>
        <w:spacing w:line="480" w:lineRule="auto"/>
        <w:ind w:firstLine="720"/>
        <w:jc w:val="both"/>
        <w:rPr>
          <w:szCs w:val="24"/>
        </w:rPr>
      </w:pPr>
      <w:r>
        <w:rPr>
          <w:szCs w:val="24"/>
        </w:rPr>
        <w:lastRenderedPageBreak/>
        <w:t xml:space="preserve">To ensure the success of the business, the management of Delight Movers should do the following. </w:t>
      </w:r>
      <w:r w:rsidRPr="008466BF">
        <w:rPr>
          <w:szCs w:val="24"/>
        </w:rPr>
        <w:t xml:space="preserve"> First, the organization should do a market analysis within the states of the United Sta</w:t>
      </w:r>
      <w:r w:rsidRPr="008466BF">
        <w:rPr>
          <w:szCs w:val="24"/>
        </w:rPr>
        <w:t xml:space="preserve">tes to determine which will appreciate </w:t>
      </w:r>
      <w:r>
        <w:rPr>
          <w:szCs w:val="24"/>
        </w:rPr>
        <w:t>their moving services more</w:t>
      </w:r>
      <w:r w:rsidRPr="008466BF">
        <w:rPr>
          <w:szCs w:val="24"/>
        </w:rPr>
        <w:t xml:space="preserve">. Moreover, after the successful implementation of the </w:t>
      </w:r>
      <w:r>
        <w:rPr>
          <w:szCs w:val="24"/>
        </w:rPr>
        <w:t>business, the organization should ensure that they have a competitive advantage in California before expanding its branches to other par</w:t>
      </w:r>
      <w:r>
        <w:rPr>
          <w:szCs w:val="24"/>
        </w:rPr>
        <w:t>ts of the nation. To attain a competitive advantage, Delight Movers can develop a culture that hires the most dedicated workers, rewarding loyal customers through promotions and discounts, clarifying the strengths of the organization, and setting up a uniq</w:t>
      </w:r>
      <w:r>
        <w:rPr>
          <w:szCs w:val="24"/>
        </w:rPr>
        <w:t xml:space="preserve">ue value proposition. </w:t>
      </w:r>
    </w:p>
    <w:p w14:paraId="34013226" w14:textId="77777777" w:rsidR="00F65BE5" w:rsidRPr="003E3188" w:rsidRDefault="00B83113" w:rsidP="00AD7557">
      <w:pPr>
        <w:spacing w:line="480" w:lineRule="auto"/>
        <w:ind w:firstLine="720"/>
        <w:jc w:val="both"/>
        <w:rPr>
          <w:rFonts w:cs="Times New Roman"/>
          <w:b/>
          <w:bCs/>
          <w:szCs w:val="24"/>
        </w:rPr>
      </w:pPr>
      <w:r w:rsidRPr="003E3188">
        <w:rPr>
          <w:rFonts w:cs="Times New Roman"/>
          <w:b/>
          <w:bCs/>
          <w:szCs w:val="24"/>
        </w:rPr>
        <w:t xml:space="preserve">Conclusion. </w:t>
      </w:r>
    </w:p>
    <w:p w14:paraId="2CEDA2D7" w14:textId="77777777" w:rsidR="00B61A0E" w:rsidRDefault="00B83113" w:rsidP="00AD7557">
      <w:pPr>
        <w:spacing w:line="480" w:lineRule="auto"/>
        <w:ind w:firstLine="720"/>
        <w:jc w:val="both"/>
        <w:rPr>
          <w:rFonts w:cs="Times New Roman"/>
          <w:szCs w:val="24"/>
        </w:rPr>
      </w:pPr>
      <w:r>
        <w:rPr>
          <w:rFonts w:cs="Times New Roman"/>
          <w:szCs w:val="24"/>
        </w:rPr>
        <w:t>To summarize, starting a moving company requires effective analysis of the market, location, and presence of competition. Moreover, it requires both financial resources such as capital and physical resources such as offi</w:t>
      </w:r>
      <w:r>
        <w:rPr>
          <w:rFonts w:cs="Times New Roman"/>
          <w:szCs w:val="24"/>
        </w:rPr>
        <w:t xml:space="preserve">ces, and manpower. Conducting a SWOT analysis </w:t>
      </w:r>
      <w:r w:rsidR="001C0439">
        <w:rPr>
          <w:rFonts w:cs="Times New Roman"/>
          <w:szCs w:val="24"/>
        </w:rPr>
        <w:t xml:space="preserve">would help the organization to determine the strengths, weaknesses, opportunities, and threats </w:t>
      </w:r>
      <w:r w:rsidR="00646950">
        <w:rPr>
          <w:rFonts w:cs="Times New Roman"/>
          <w:szCs w:val="24"/>
        </w:rPr>
        <w:t>against the</w:t>
      </w:r>
      <w:r w:rsidR="001C0439">
        <w:rPr>
          <w:rFonts w:cs="Times New Roman"/>
          <w:szCs w:val="24"/>
        </w:rPr>
        <w:t xml:space="preserve"> company. </w:t>
      </w:r>
      <w:r w:rsidR="00646950">
        <w:rPr>
          <w:rFonts w:cs="Times New Roman"/>
          <w:szCs w:val="24"/>
        </w:rPr>
        <w:t xml:space="preserve">Following the recommendations suggested would ensure that the company’s net worth grows </w:t>
      </w:r>
      <w:r w:rsidR="00585561">
        <w:rPr>
          <w:rFonts w:cs="Times New Roman"/>
          <w:szCs w:val="24"/>
        </w:rPr>
        <w:t>in the long run.</w:t>
      </w:r>
    </w:p>
    <w:p w14:paraId="338CCD13" w14:textId="77777777" w:rsidR="00F65BE5" w:rsidRDefault="00B83113" w:rsidP="00B61A0E">
      <w:pPr>
        <w:rPr>
          <w:rFonts w:cs="Times New Roman"/>
          <w:szCs w:val="24"/>
        </w:rPr>
      </w:pPr>
      <w:r>
        <w:rPr>
          <w:rFonts w:cs="Times New Roman"/>
          <w:szCs w:val="24"/>
        </w:rPr>
        <w:br w:type="page"/>
      </w:r>
    </w:p>
    <w:p w14:paraId="3BA429DE" w14:textId="77777777" w:rsidR="00585561" w:rsidRPr="00B61A0E" w:rsidRDefault="00B83113" w:rsidP="00B61A0E">
      <w:pPr>
        <w:jc w:val="center"/>
        <w:rPr>
          <w:rFonts w:cs="Times New Roman"/>
          <w:b/>
          <w:bCs/>
          <w:szCs w:val="24"/>
        </w:rPr>
      </w:pPr>
      <w:r w:rsidRPr="00B61A0E">
        <w:rPr>
          <w:rFonts w:cs="Times New Roman"/>
          <w:b/>
          <w:bCs/>
          <w:szCs w:val="24"/>
        </w:rPr>
        <w:lastRenderedPageBreak/>
        <w:t>Reference</w:t>
      </w:r>
    </w:p>
    <w:p w14:paraId="23E70CEE" w14:textId="77777777" w:rsidR="00585561" w:rsidRPr="00B61A0E" w:rsidRDefault="00B83113" w:rsidP="00B61A0E">
      <w:pPr>
        <w:spacing w:line="480" w:lineRule="auto"/>
        <w:ind w:left="720" w:hanging="720"/>
        <w:jc w:val="both"/>
        <w:rPr>
          <w:rFonts w:cs="Times New Roman"/>
          <w:szCs w:val="24"/>
        </w:rPr>
      </w:pPr>
      <w:r w:rsidRPr="00B61A0E">
        <w:rPr>
          <w:rFonts w:cs="Times New Roman"/>
          <w:color w:val="222222"/>
          <w:szCs w:val="24"/>
          <w:shd w:val="clear" w:color="auto" w:fill="FFFFFF"/>
        </w:rPr>
        <w:t>Katz, J. A., &amp; Green, R. P. (2018). </w:t>
      </w:r>
      <w:r w:rsidRPr="00B61A0E">
        <w:rPr>
          <w:rFonts w:cs="Times New Roman"/>
          <w:i/>
          <w:iCs/>
          <w:color w:val="222222"/>
          <w:szCs w:val="24"/>
          <w:shd w:val="clear" w:color="auto" w:fill="FFFFFF"/>
        </w:rPr>
        <w:t>Entrepreneurial small business</w:t>
      </w:r>
      <w:r w:rsidRPr="00B61A0E">
        <w:rPr>
          <w:rFonts w:cs="Times New Roman"/>
          <w:color w:val="222222"/>
          <w:szCs w:val="24"/>
          <w:shd w:val="clear" w:color="auto" w:fill="FFFFFF"/>
        </w:rPr>
        <w:t>. McGraw-Hill Education</w:t>
      </w:r>
      <w:r w:rsidRPr="00B61A0E">
        <w:rPr>
          <w:rFonts w:cs="Times New Roman"/>
          <w:szCs w:val="24"/>
        </w:rPr>
        <w:t>.</w:t>
      </w:r>
    </w:p>
    <w:p w14:paraId="71E7D3C9" w14:textId="77777777" w:rsidR="003E3188" w:rsidRPr="00B61A0E" w:rsidRDefault="00B83113" w:rsidP="00B61A0E">
      <w:pPr>
        <w:spacing w:line="480" w:lineRule="auto"/>
        <w:ind w:left="720" w:hanging="720"/>
        <w:jc w:val="both"/>
        <w:rPr>
          <w:rFonts w:cs="Times New Roman"/>
          <w:szCs w:val="24"/>
        </w:rPr>
      </w:pPr>
      <w:r w:rsidRPr="00B61A0E">
        <w:rPr>
          <w:rFonts w:cs="Times New Roman"/>
          <w:color w:val="222222"/>
          <w:szCs w:val="24"/>
          <w:shd w:val="clear" w:color="auto" w:fill="FFFFFF"/>
        </w:rPr>
        <w:t>Vlados, C. (2019). On a correlative and evolutionary SWOT analysis. </w:t>
      </w:r>
      <w:r w:rsidRPr="00B61A0E">
        <w:rPr>
          <w:rFonts w:cs="Times New Roman"/>
          <w:i/>
          <w:iCs/>
          <w:color w:val="222222"/>
          <w:szCs w:val="24"/>
          <w:shd w:val="clear" w:color="auto" w:fill="FFFFFF"/>
        </w:rPr>
        <w:t>Journal of Strategy and Management</w:t>
      </w:r>
      <w:r w:rsidRPr="00B61A0E">
        <w:rPr>
          <w:rFonts w:cs="Times New Roman"/>
          <w:color w:val="222222"/>
          <w:szCs w:val="24"/>
          <w:shd w:val="clear" w:color="auto" w:fill="FFFFFF"/>
        </w:rPr>
        <w:t>.</w:t>
      </w:r>
    </w:p>
    <w:p w14:paraId="65B4B13D" w14:textId="77777777" w:rsidR="00585561" w:rsidRPr="005E7200" w:rsidRDefault="00585561">
      <w:pPr>
        <w:rPr>
          <w:rFonts w:cs="Times New Roman"/>
          <w:szCs w:val="24"/>
        </w:rPr>
      </w:pPr>
    </w:p>
    <w:p w14:paraId="60006EAA" w14:textId="77777777" w:rsidR="00F65BE5" w:rsidRPr="005E7200" w:rsidRDefault="00F65BE5">
      <w:pPr>
        <w:rPr>
          <w:rFonts w:cs="Times New Roman"/>
          <w:szCs w:val="24"/>
        </w:rPr>
      </w:pPr>
    </w:p>
    <w:sectPr w:rsidR="00F65BE5" w:rsidRPr="005E7200" w:rsidSect="00D449E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EAB"/>
    <w:multiLevelType w:val="hybridMultilevel"/>
    <w:tmpl w:val="81A63814"/>
    <w:lvl w:ilvl="0" w:tplc="02F8670E">
      <w:start w:val="1"/>
      <w:numFmt w:val="bullet"/>
      <w:lvlText w:val=""/>
      <w:lvlJc w:val="left"/>
      <w:pPr>
        <w:ind w:left="720" w:hanging="360"/>
      </w:pPr>
      <w:rPr>
        <w:rFonts w:ascii="Symbol" w:hAnsi="Symbol" w:hint="default"/>
      </w:rPr>
    </w:lvl>
    <w:lvl w:ilvl="1" w:tplc="18388E54">
      <w:start w:val="1"/>
      <w:numFmt w:val="bullet"/>
      <w:lvlText w:val="o"/>
      <w:lvlJc w:val="left"/>
      <w:pPr>
        <w:ind w:left="1440" w:hanging="360"/>
      </w:pPr>
      <w:rPr>
        <w:rFonts w:ascii="Courier New" w:hAnsi="Courier New" w:cs="Courier New" w:hint="default"/>
      </w:rPr>
    </w:lvl>
    <w:lvl w:ilvl="2" w:tplc="ADE0E1EE">
      <w:start w:val="1"/>
      <w:numFmt w:val="bullet"/>
      <w:lvlText w:val=""/>
      <w:lvlJc w:val="left"/>
      <w:pPr>
        <w:ind w:left="2160" w:hanging="360"/>
      </w:pPr>
      <w:rPr>
        <w:rFonts w:ascii="Wingdings" w:hAnsi="Wingdings" w:hint="default"/>
      </w:rPr>
    </w:lvl>
    <w:lvl w:ilvl="3" w:tplc="F8DCBC90">
      <w:start w:val="1"/>
      <w:numFmt w:val="bullet"/>
      <w:lvlText w:val=""/>
      <w:lvlJc w:val="left"/>
      <w:pPr>
        <w:ind w:left="2880" w:hanging="360"/>
      </w:pPr>
      <w:rPr>
        <w:rFonts w:ascii="Symbol" w:hAnsi="Symbol" w:hint="default"/>
      </w:rPr>
    </w:lvl>
    <w:lvl w:ilvl="4" w:tplc="86D2872A">
      <w:start w:val="1"/>
      <w:numFmt w:val="bullet"/>
      <w:lvlText w:val="o"/>
      <w:lvlJc w:val="left"/>
      <w:pPr>
        <w:ind w:left="3600" w:hanging="360"/>
      </w:pPr>
      <w:rPr>
        <w:rFonts w:ascii="Courier New" w:hAnsi="Courier New" w:cs="Courier New" w:hint="default"/>
      </w:rPr>
    </w:lvl>
    <w:lvl w:ilvl="5" w:tplc="B504DD2E">
      <w:start w:val="1"/>
      <w:numFmt w:val="bullet"/>
      <w:lvlText w:val=""/>
      <w:lvlJc w:val="left"/>
      <w:pPr>
        <w:ind w:left="4320" w:hanging="360"/>
      </w:pPr>
      <w:rPr>
        <w:rFonts w:ascii="Wingdings" w:hAnsi="Wingdings" w:hint="default"/>
      </w:rPr>
    </w:lvl>
    <w:lvl w:ilvl="6" w:tplc="B5169748">
      <w:start w:val="1"/>
      <w:numFmt w:val="bullet"/>
      <w:lvlText w:val=""/>
      <w:lvlJc w:val="left"/>
      <w:pPr>
        <w:ind w:left="5040" w:hanging="360"/>
      </w:pPr>
      <w:rPr>
        <w:rFonts w:ascii="Symbol" w:hAnsi="Symbol" w:hint="default"/>
      </w:rPr>
    </w:lvl>
    <w:lvl w:ilvl="7" w:tplc="368C0740">
      <w:start w:val="1"/>
      <w:numFmt w:val="bullet"/>
      <w:lvlText w:val="o"/>
      <w:lvlJc w:val="left"/>
      <w:pPr>
        <w:ind w:left="5760" w:hanging="360"/>
      </w:pPr>
      <w:rPr>
        <w:rFonts w:ascii="Courier New" w:hAnsi="Courier New" w:cs="Courier New" w:hint="default"/>
      </w:rPr>
    </w:lvl>
    <w:lvl w:ilvl="8" w:tplc="68F27732">
      <w:start w:val="1"/>
      <w:numFmt w:val="bullet"/>
      <w:lvlText w:val=""/>
      <w:lvlJc w:val="left"/>
      <w:pPr>
        <w:ind w:left="6480" w:hanging="360"/>
      </w:pPr>
      <w:rPr>
        <w:rFonts w:ascii="Wingdings" w:hAnsi="Wingdings" w:hint="default"/>
      </w:rPr>
    </w:lvl>
  </w:abstractNum>
  <w:abstractNum w:abstractNumId="1" w15:restartNumberingAfterBreak="0">
    <w:nsid w:val="693975B7"/>
    <w:multiLevelType w:val="multilevel"/>
    <w:tmpl w:val="79566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51"/>
    <w:rsid w:val="00066A51"/>
    <w:rsid w:val="00066A76"/>
    <w:rsid w:val="001C0439"/>
    <w:rsid w:val="0035328B"/>
    <w:rsid w:val="00381B12"/>
    <w:rsid w:val="003E3188"/>
    <w:rsid w:val="004C22B7"/>
    <w:rsid w:val="005360EB"/>
    <w:rsid w:val="00585561"/>
    <w:rsid w:val="005E7200"/>
    <w:rsid w:val="00646950"/>
    <w:rsid w:val="00685FC7"/>
    <w:rsid w:val="0070767F"/>
    <w:rsid w:val="00754503"/>
    <w:rsid w:val="00762917"/>
    <w:rsid w:val="007E1589"/>
    <w:rsid w:val="008466BF"/>
    <w:rsid w:val="008957CD"/>
    <w:rsid w:val="008D32F9"/>
    <w:rsid w:val="0091487D"/>
    <w:rsid w:val="0096210A"/>
    <w:rsid w:val="00AA0DF4"/>
    <w:rsid w:val="00AD7557"/>
    <w:rsid w:val="00B5736F"/>
    <w:rsid w:val="00B61A0E"/>
    <w:rsid w:val="00B83113"/>
    <w:rsid w:val="00C46F5F"/>
    <w:rsid w:val="00CA4B0E"/>
    <w:rsid w:val="00D449E7"/>
    <w:rsid w:val="00E41DAE"/>
    <w:rsid w:val="00EC6CC6"/>
    <w:rsid w:val="00F0707B"/>
    <w:rsid w:val="00F65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FD57"/>
  <w15:chartTrackingRefBased/>
  <w15:docId w15:val="{FCA6655C-725B-48BF-81B9-11201D9E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BE5"/>
    <w:pPr>
      <w:spacing w:line="256" w:lineRule="auto"/>
      <w:ind w:left="720"/>
      <w:contextualSpacing/>
    </w:pPr>
    <w:rPr>
      <w:rFonts w:asciiTheme="minorHAnsi" w:hAnsiTheme="minorHAnsi"/>
      <w:sz w:val="22"/>
    </w:rPr>
  </w:style>
  <w:style w:type="paragraph" w:customStyle="1" w:styleId="trt0xe">
    <w:name w:val="trt0xe"/>
    <w:basedOn w:val="Normal"/>
    <w:rsid w:val="00754503"/>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2021-04-24T11:25:00Z</dcterms:created>
  <dcterms:modified xsi:type="dcterms:W3CDTF">2021-04-24T13:11:00Z</dcterms:modified>
</cp:coreProperties>
</file>